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0F1" w:rsidRPr="00FC5C3E" w:rsidRDefault="00B1517A" w:rsidP="00B1517A">
      <w:pPr>
        <w:spacing w:after="0"/>
        <w:jc w:val="center"/>
        <w:rPr>
          <w:rFonts w:cstheme="minorHAnsi"/>
          <w:b/>
          <w:sz w:val="24"/>
          <w:szCs w:val="24"/>
        </w:rPr>
      </w:pPr>
      <w:r w:rsidRPr="00FC5C3E">
        <w:rPr>
          <w:rFonts w:cstheme="minorHAnsi"/>
          <w:b/>
          <w:sz w:val="24"/>
          <w:szCs w:val="24"/>
        </w:rPr>
        <w:t xml:space="preserve">2022 </w:t>
      </w:r>
      <w:r w:rsidR="003F0E58" w:rsidRPr="00FC5C3E">
        <w:rPr>
          <w:rFonts w:cstheme="minorHAnsi"/>
          <w:b/>
          <w:sz w:val="24"/>
          <w:szCs w:val="24"/>
        </w:rPr>
        <w:t>High Power Rifle</w:t>
      </w:r>
      <w:r w:rsidR="007C070C" w:rsidRPr="00FC5C3E">
        <w:rPr>
          <w:rFonts w:cstheme="minorHAnsi"/>
          <w:b/>
          <w:sz w:val="24"/>
          <w:szCs w:val="24"/>
        </w:rPr>
        <w:t xml:space="preserve"> </w:t>
      </w:r>
      <w:r w:rsidRPr="00FC5C3E">
        <w:rPr>
          <w:rFonts w:cstheme="minorHAnsi"/>
          <w:b/>
          <w:sz w:val="24"/>
          <w:szCs w:val="24"/>
        </w:rPr>
        <w:t>Rule Changes</w:t>
      </w:r>
    </w:p>
    <w:p w:rsidR="00B1517A" w:rsidRPr="00FC5C3E" w:rsidRDefault="00B1517A">
      <w:pPr>
        <w:rPr>
          <w:rFonts w:cstheme="minorHAnsi"/>
          <w:sz w:val="24"/>
          <w:szCs w:val="24"/>
        </w:rPr>
      </w:pPr>
    </w:p>
    <w:p w:rsidR="00B1517A" w:rsidRPr="00FC5C3E" w:rsidRDefault="00A34673" w:rsidP="00B1517A">
      <w:pPr>
        <w:widowControl w:val="0"/>
        <w:tabs>
          <w:tab w:val="left" w:pos="-1080"/>
          <w:tab w:val="left" w:pos="-720"/>
          <w:tab w:val="left" w:pos="0"/>
          <w:tab w:val="left" w:pos="720"/>
          <w:tab w:val="left" w:pos="1440"/>
          <w:tab w:val="left" w:pos="1800"/>
        </w:tabs>
        <w:autoSpaceDE w:val="0"/>
        <w:autoSpaceDN w:val="0"/>
        <w:adjustRightInd w:val="0"/>
        <w:rPr>
          <w:rFonts w:cstheme="minorHAnsi"/>
          <w:sz w:val="24"/>
          <w:szCs w:val="24"/>
        </w:rPr>
      </w:pPr>
      <w:r w:rsidRPr="00FC5C3E">
        <w:rPr>
          <w:rFonts w:cstheme="minorHAnsi"/>
          <w:b/>
          <w:sz w:val="24"/>
          <w:szCs w:val="24"/>
        </w:rPr>
        <w:t>ADDED</w:t>
      </w:r>
      <w:r w:rsidR="00B1517A" w:rsidRPr="00FC5C3E">
        <w:rPr>
          <w:rFonts w:cstheme="minorHAnsi"/>
          <w:sz w:val="24"/>
          <w:szCs w:val="24"/>
        </w:rPr>
        <w:t xml:space="preserve"> - </w:t>
      </w:r>
      <w:r w:rsidRPr="00FC5C3E">
        <w:rPr>
          <w:rFonts w:cstheme="minorHAnsi"/>
          <w:sz w:val="24"/>
          <w:szCs w:val="24"/>
        </w:rPr>
        <w:t>Rule</w:t>
      </w:r>
      <w:r w:rsidR="00B1517A" w:rsidRPr="00FC5C3E">
        <w:rPr>
          <w:rFonts w:cstheme="minorHAnsi"/>
          <w:sz w:val="24"/>
          <w:szCs w:val="24"/>
        </w:rPr>
        <w:t xml:space="preserve"> </w:t>
      </w:r>
      <w:r w:rsidRPr="00FC5C3E">
        <w:rPr>
          <w:rFonts w:cstheme="minorHAnsi"/>
          <w:sz w:val="24"/>
          <w:szCs w:val="24"/>
        </w:rPr>
        <w:t>4.1.1(a)</w:t>
      </w:r>
      <w:r w:rsidRPr="00FC5C3E">
        <w:rPr>
          <w:rFonts w:cstheme="minorHAnsi"/>
          <w:bCs/>
          <w:sz w:val="24"/>
          <w:szCs w:val="24"/>
        </w:rPr>
        <w:t xml:space="preserve"> No mixing of targets. In registered matches electronic and paper targets may not be jointly used.  It shall be either electronic or paper targets.  All E-Targets must be of the same manufacturer.</w:t>
      </w:r>
      <w:r w:rsidR="00B1517A" w:rsidRPr="00FC5C3E">
        <w:rPr>
          <w:rFonts w:cstheme="minorHAnsi"/>
          <w:sz w:val="24"/>
          <w:szCs w:val="24"/>
        </w:rPr>
        <w:t xml:space="preserve">  </w:t>
      </w:r>
    </w:p>
    <w:p w:rsidR="00B1517A" w:rsidRPr="00FC5C3E" w:rsidRDefault="00B1517A" w:rsidP="00B1517A">
      <w:pPr>
        <w:widowControl w:val="0"/>
        <w:tabs>
          <w:tab w:val="left" w:pos="-1080"/>
          <w:tab w:val="left" w:pos="-720"/>
          <w:tab w:val="left" w:pos="0"/>
          <w:tab w:val="left" w:pos="720"/>
          <w:tab w:val="left" w:pos="1440"/>
          <w:tab w:val="left" w:pos="1800"/>
        </w:tabs>
        <w:autoSpaceDE w:val="0"/>
        <w:autoSpaceDN w:val="0"/>
        <w:adjustRightInd w:val="0"/>
        <w:rPr>
          <w:rFonts w:cstheme="minorHAnsi"/>
          <w:sz w:val="24"/>
          <w:szCs w:val="24"/>
        </w:rPr>
      </w:pPr>
      <w:r w:rsidRPr="00FC5C3E">
        <w:rPr>
          <w:rFonts w:cstheme="minorHAnsi"/>
          <w:b/>
          <w:sz w:val="24"/>
          <w:szCs w:val="24"/>
        </w:rPr>
        <w:t>AMENDED</w:t>
      </w:r>
      <w:r w:rsidRPr="00FC5C3E">
        <w:rPr>
          <w:rFonts w:cstheme="minorHAnsi"/>
          <w:sz w:val="24"/>
          <w:szCs w:val="24"/>
        </w:rPr>
        <w:t xml:space="preserve"> </w:t>
      </w:r>
      <w:r w:rsidR="00A34673" w:rsidRPr="00FC5C3E">
        <w:rPr>
          <w:rFonts w:cstheme="minorHAnsi"/>
          <w:sz w:val="24"/>
          <w:szCs w:val="24"/>
        </w:rPr>
        <w:t>–</w:t>
      </w:r>
      <w:r w:rsidRPr="00FC5C3E">
        <w:rPr>
          <w:rFonts w:cstheme="minorHAnsi"/>
          <w:sz w:val="24"/>
          <w:szCs w:val="24"/>
        </w:rPr>
        <w:t xml:space="preserve"> </w:t>
      </w:r>
      <w:r w:rsidR="00A34673" w:rsidRPr="00FC5C3E">
        <w:rPr>
          <w:rFonts w:cstheme="minorHAnsi"/>
          <w:sz w:val="24"/>
          <w:szCs w:val="24"/>
        </w:rPr>
        <w:t xml:space="preserve">Rule </w:t>
      </w:r>
      <w:r w:rsidR="00475945" w:rsidRPr="00FC5C3E">
        <w:rPr>
          <w:rFonts w:cstheme="minorHAnsi"/>
          <w:sz w:val="24"/>
          <w:szCs w:val="24"/>
        </w:rPr>
        <w:t xml:space="preserve">3.16.1 to read: The use of compensators or muzzle brakes is prohibited. Tuners are allowed with the exception of Service Rifles. An extension tube that has been installed on the muzzle of a rifle to extend the sight radius shall not be considered a “muzzle brake.” The extension tube must have an interior diameter of .5 inches or greater and may have </w:t>
      </w:r>
      <w:proofErr w:type="gramStart"/>
      <w:r w:rsidR="00475945" w:rsidRPr="00FC5C3E">
        <w:rPr>
          <w:rFonts w:cstheme="minorHAnsi"/>
          <w:sz w:val="24"/>
          <w:szCs w:val="24"/>
        </w:rPr>
        <w:t>1/4 inch</w:t>
      </w:r>
      <w:proofErr w:type="gramEnd"/>
      <w:r w:rsidR="00475945" w:rsidRPr="00FC5C3E">
        <w:rPr>
          <w:rFonts w:cstheme="minorHAnsi"/>
          <w:sz w:val="24"/>
          <w:szCs w:val="24"/>
        </w:rPr>
        <w:t xml:space="preserve"> x 1 inch slots cut at 12 and 6 o’clock to remove cleaning patches. Threaded holes along the top of this tube for the installation of sight bases will be allowed.</w:t>
      </w:r>
    </w:p>
    <w:p w:rsidR="00B1517A" w:rsidRPr="00FC5C3E" w:rsidRDefault="00475945" w:rsidP="00B1517A">
      <w:pPr>
        <w:widowControl w:val="0"/>
        <w:tabs>
          <w:tab w:val="left" w:pos="-1080"/>
          <w:tab w:val="left" w:pos="-720"/>
          <w:tab w:val="left" w:pos="0"/>
          <w:tab w:val="left" w:pos="720"/>
          <w:tab w:val="left" w:pos="1440"/>
          <w:tab w:val="left" w:pos="1800"/>
        </w:tabs>
        <w:autoSpaceDE w:val="0"/>
        <w:autoSpaceDN w:val="0"/>
        <w:adjustRightInd w:val="0"/>
        <w:rPr>
          <w:rFonts w:cstheme="minorHAnsi"/>
          <w:sz w:val="24"/>
          <w:szCs w:val="24"/>
        </w:rPr>
      </w:pPr>
      <w:r w:rsidRPr="00FC5C3E">
        <w:rPr>
          <w:rFonts w:cstheme="minorHAnsi"/>
          <w:b/>
          <w:sz w:val="24"/>
          <w:szCs w:val="24"/>
        </w:rPr>
        <w:t>ADDED</w:t>
      </w:r>
      <w:r w:rsidR="00B1517A" w:rsidRPr="00FC5C3E">
        <w:rPr>
          <w:rFonts w:cstheme="minorHAnsi"/>
          <w:sz w:val="24"/>
          <w:szCs w:val="24"/>
        </w:rPr>
        <w:t xml:space="preserve"> </w:t>
      </w:r>
      <w:r w:rsidRPr="00FC5C3E">
        <w:rPr>
          <w:rFonts w:cstheme="minorHAnsi"/>
          <w:sz w:val="24"/>
          <w:szCs w:val="24"/>
        </w:rPr>
        <w:t>–</w:t>
      </w:r>
      <w:r w:rsidR="00B1517A" w:rsidRPr="00FC5C3E">
        <w:rPr>
          <w:rFonts w:cstheme="minorHAnsi"/>
          <w:sz w:val="24"/>
          <w:szCs w:val="24"/>
        </w:rPr>
        <w:t xml:space="preserve"> </w:t>
      </w:r>
      <w:r w:rsidRPr="00FC5C3E">
        <w:rPr>
          <w:rFonts w:cstheme="minorHAnsi"/>
          <w:sz w:val="24"/>
          <w:szCs w:val="24"/>
        </w:rPr>
        <w:t xml:space="preserve">Rule 3.3(f) </w:t>
      </w:r>
      <w:r w:rsidRPr="00FC5C3E">
        <w:rPr>
          <w:rFonts w:cstheme="minorHAnsi"/>
          <w:bCs/>
          <w:sz w:val="24"/>
          <w:szCs w:val="24"/>
        </w:rPr>
        <w:t>Ammunition will be restricted to no larger than .35 caliber.</w:t>
      </w:r>
      <w:r w:rsidR="00B1517A" w:rsidRPr="00FC5C3E">
        <w:rPr>
          <w:rFonts w:cstheme="minorHAnsi"/>
          <w:sz w:val="24"/>
          <w:szCs w:val="24"/>
        </w:rPr>
        <w:t xml:space="preserve"> </w:t>
      </w:r>
    </w:p>
    <w:p w:rsidR="00B1517A" w:rsidRPr="00FC5C3E" w:rsidRDefault="00B1517A" w:rsidP="00B1517A">
      <w:pPr>
        <w:widowControl w:val="0"/>
        <w:tabs>
          <w:tab w:val="left" w:pos="-1080"/>
          <w:tab w:val="left" w:pos="-720"/>
          <w:tab w:val="left" w:pos="0"/>
          <w:tab w:val="left" w:pos="720"/>
          <w:tab w:val="left" w:pos="1440"/>
          <w:tab w:val="left" w:pos="1800"/>
        </w:tabs>
        <w:autoSpaceDE w:val="0"/>
        <w:autoSpaceDN w:val="0"/>
        <w:adjustRightInd w:val="0"/>
        <w:rPr>
          <w:rFonts w:cstheme="minorHAnsi"/>
          <w:sz w:val="24"/>
          <w:szCs w:val="24"/>
        </w:rPr>
      </w:pPr>
      <w:r w:rsidRPr="00FC5C3E">
        <w:rPr>
          <w:rFonts w:cstheme="minorHAnsi"/>
          <w:b/>
          <w:sz w:val="24"/>
          <w:szCs w:val="24"/>
        </w:rPr>
        <w:t>AMENDED</w:t>
      </w:r>
      <w:r w:rsidRPr="00FC5C3E">
        <w:rPr>
          <w:rFonts w:cstheme="minorHAnsi"/>
          <w:sz w:val="24"/>
          <w:szCs w:val="24"/>
        </w:rPr>
        <w:t xml:space="preserve"> </w:t>
      </w:r>
      <w:r w:rsidR="00475945" w:rsidRPr="00FC5C3E">
        <w:rPr>
          <w:rFonts w:cstheme="minorHAnsi"/>
          <w:sz w:val="24"/>
          <w:szCs w:val="24"/>
        </w:rPr>
        <w:t>–</w:t>
      </w:r>
      <w:r w:rsidRPr="00FC5C3E">
        <w:rPr>
          <w:rFonts w:cstheme="minorHAnsi"/>
          <w:sz w:val="24"/>
          <w:szCs w:val="24"/>
        </w:rPr>
        <w:t xml:space="preserve"> </w:t>
      </w:r>
      <w:r w:rsidR="00475945" w:rsidRPr="00FC5C3E">
        <w:rPr>
          <w:rFonts w:cstheme="minorHAnsi"/>
          <w:sz w:val="24"/>
          <w:szCs w:val="24"/>
        </w:rPr>
        <w:t>Section 22 Rule 3.4.1</w:t>
      </w:r>
      <w:r w:rsidR="000E5F8A" w:rsidRPr="00FC5C3E">
        <w:rPr>
          <w:rFonts w:cstheme="minorHAnsi"/>
          <w:sz w:val="24"/>
          <w:szCs w:val="24"/>
        </w:rPr>
        <w:t>(b)(2) to read: The use of “tables” i.e. a single flat surface extending under both front rest and rear bag is prohibited. Carpet or similarly flexible matting may be placed under the front rest and rear bag. Separate flat boards and or plates not exceeding the dimensions of the individual rests by two inches on a given side may also be placed under the front rest or rear bag. In the case of a bipod, the board or plate may be as wide as necessary to accommodate the bipod at its widest point, but not be more than 12” front to rear. </w:t>
      </w:r>
      <w:r w:rsidR="000E5F8A" w:rsidRPr="00FC5C3E">
        <w:rPr>
          <w:rFonts w:cstheme="minorHAnsi"/>
          <w:sz w:val="24"/>
          <w:szCs w:val="24"/>
          <w:u w:val="single"/>
        </w:rPr>
        <w:t>It is not permitted to provide tracks for the guidance of bipod feet, nor may the combination of bipod feet and/or pad materials create a track. The pad surface should be smooth enough to allow the bipod to be moved in any direction without having to lift the rifle or move the pad that the bipod is on. </w:t>
      </w:r>
      <w:r w:rsidR="000E5F8A" w:rsidRPr="00FC5C3E">
        <w:rPr>
          <w:rFonts w:cstheme="minorHAnsi"/>
          <w:sz w:val="24"/>
          <w:szCs w:val="24"/>
        </w:rPr>
        <w:t>No leveling screws or protrusions are allowed on these board plates. They must be flat on the top and bottom.</w:t>
      </w:r>
      <w:r w:rsidRPr="00FC5C3E">
        <w:rPr>
          <w:rFonts w:cstheme="minorHAnsi"/>
          <w:sz w:val="24"/>
          <w:szCs w:val="24"/>
        </w:rPr>
        <w:t xml:space="preserve"> </w:t>
      </w:r>
    </w:p>
    <w:p w:rsidR="00B1517A" w:rsidRPr="00FC5C3E" w:rsidRDefault="00B833D7" w:rsidP="00B1517A">
      <w:pPr>
        <w:rPr>
          <w:rFonts w:cstheme="minorHAnsi"/>
          <w:sz w:val="24"/>
          <w:szCs w:val="24"/>
        </w:rPr>
      </w:pPr>
      <w:r w:rsidRPr="00FC5C3E">
        <w:rPr>
          <w:rFonts w:cstheme="minorHAnsi"/>
          <w:b/>
          <w:sz w:val="24"/>
          <w:szCs w:val="24"/>
        </w:rPr>
        <w:t>DELETE</w:t>
      </w:r>
      <w:r w:rsidR="00B1517A" w:rsidRPr="00FC5C3E">
        <w:rPr>
          <w:rFonts w:cstheme="minorHAnsi"/>
          <w:sz w:val="24"/>
          <w:szCs w:val="24"/>
        </w:rPr>
        <w:t xml:space="preserve"> </w:t>
      </w:r>
      <w:r w:rsidRPr="00FC5C3E">
        <w:rPr>
          <w:rFonts w:cstheme="minorHAnsi"/>
          <w:sz w:val="24"/>
          <w:szCs w:val="24"/>
        </w:rPr>
        <w:t>–</w:t>
      </w:r>
      <w:r w:rsidR="00B1517A" w:rsidRPr="00FC5C3E">
        <w:rPr>
          <w:rFonts w:cstheme="minorHAnsi"/>
          <w:sz w:val="24"/>
          <w:szCs w:val="24"/>
        </w:rPr>
        <w:t xml:space="preserve"> </w:t>
      </w:r>
      <w:r w:rsidRPr="00FC5C3E">
        <w:rPr>
          <w:rFonts w:cstheme="minorHAnsi"/>
          <w:sz w:val="24"/>
          <w:szCs w:val="24"/>
        </w:rPr>
        <w:t>RULE 10.17(a)</w:t>
      </w:r>
    </w:p>
    <w:p w:rsidR="00B833D7" w:rsidRPr="00FC5C3E" w:rsidRDefault="00B833D7" w:rsidP="00B1517A">
      <w:pPr>
        <w:rPr>
          <w:rFonts w:cstheme="minorHAnsi"/>
          <w:sz w:val="24"/>
          <w:szCs w:val="24"/>
        </w:rPr>
      </w:pPr>
      <w:r w:rsidRPr="00FC5C3E">
        <w:rPr>
          <w:rFonts w:cstheme="minorHAnsi"/>
          <w:b/>
          <w:sz w:val="24"/>
          <w:szCs w:val="24"/>
        </w:rPr>
        <w:t>AMENDED</w:t>
      </w:r>
      <w:r w:rsidRPr="00FC5C3E">
        <w:rPr>
          <w:rFonts w:cstheme="minorHAnsi"/>
          <w:sz w:val="24"/>
          <w:szCs w:val="24"/>
        </w:rPr>
        <w:t xml:space="preserve"> – Rule 10.17.1(h) </w:t>
      </w:r>
      <w:r w:rsidR="00D13710" w:rsidRPr="00FC5C3E">
        <w:rPr>
          <w:rFonts w:cstheme="minorHAnsi"/>
          <w:sz w:val="24"/>
          <w:szCs w:val="24"/>
        </w:rPr>
        <w:t xml:space="preserve">to read:  In F-Class a seven (7) second delay in the presentation of the last shot fired on the firing line monitor shall be used. </w:t>
      </w:r>
      <w:r w:rsidR="0071548B">
        <w:rPr>
          <w:rFonts w:cstheme="minorHAnsi"/>
          <w:sz w:val="24"/>
          <w:szCs w:val="24"/>
        </w:rPr>
        <w:t xml:space="preserve"> </w:t>
      </w:r>
      <w:r w:rsidR="00D13710" w:rsidRPr="00FC5C3E">
        <w:rPr>
          <w:rFonts w:cstheme="minorHAnsi"/>
          <w:sz w:val="24"/>
          <w:szCs w:val="24"/>
        </w:rPr>
        <w:t>When used in F-Class competition and whenever pos</w:t>
      </w:r>
      <w:r w:rsidR="00D13710" w:rsidRPr="00FC5C3E">
        <w:rPr>
          <w:rFonts w:cstheme="minorHAnsi"/>
          <w:sz w:val="24"/>
          <w:szCs w:val="24"/>
        </w:rPr>
        <w:softHyphen/>
        <w:t>sible, the system should be programmed so as to display the words “Waiting” during the 7- second delay and to show a digital count-down of the seconds, and where additional shots arrive at the target during the “Waiting” period, those shots should be displayed as well as the initial shot. The purpose of this procedure is to assist with the shot value determinations in cross-fire situations. Any shots fired during the mandatory 7-second delay are record shots and shall be scored as misses.</w:t>
      </w:r>
    </w:p>
    <w:p w:rsidR="00D13710" w:rsidRPr="00FC5C3E" w:rsidRDefault="00D13710" w:rsidP="00D13710">
      <w:pPr>
        <w:rPr>
          <w:rFonts w:cstheme="minorHAnsi"/>
          <w:sz w:val="24"/>
          <w:szCs w:val="24"/>
        </w:rPr>
      </w:pPr>
      <w:r w:rsidRPr="00FC5C3E">
        <w:rPr>
          <w:rFonts w:cstheme="minorHAnsi"/>
          <w:b/>
          <w:sz w:val="24"/>
          <w:szCs w:val="24"/>
        </w:rPr>
        <w:t>DELETE</w:t>
      </w:r>
      <w:r w:rsidRPr="00FC5C3E">
        <w:rPr>
          <w:rFonts w:cstheme="minorHAnsi"/>
          <w:sz w:val="24"/>
          <w:szCs w:val="24"/>
        </w:rPr>
        <w:t xml:space="preserve"> – RULE 10.17</w:t>
      </w:r>
      <w:r w:rsidR="009348A1" w:rsidRPr="00FC5C3E">
        <w:rPr>
          <w:rFonts w:cstheme="minorHAnsi"/>
          <w:sz w:val="24"/>
          <w:szCs w:val="24"/>
        </w:rPr>
        <w:t>.2</w:t>
      </w:r>
      <w:r w:rsidRPr="00FC5C3E">
        <w:rPr>
          <w:rFonts w:cstheme="minorHAnsi"/>
          <w:sz w:val="24"/>
          <w:szCs w:val="24"/>
        </w:rPr>
        <w:t>(</w:t>
      </w:r>
      <w:r w:rsidR="009348A1" w:rsidRPr="00FC5C3E">
        <w:rPr>
          <w:rFonts w:cstheme="minorHAnsi"/>
          <w:sz w:val="24"/>
          <w:szCs w:val="24"/>
        </w:rPr>
        <w:t>c</w:t>
      </w:r>
      <w:r w:rsidRPr="00FC5C3E">
        <w:rPr>
          <w:rFonts w:cstheme="minorHAnsi"/>
          <w:sz w:val="24"/>
          <w:szCs w:val="24"/>
        </w:rPr>
        <w:t>)</w:t>
      </w:r>
    </w:p>
    <w:p w:rsidR="00422BA8" w:rsidRPr="00FC5C3E" w:rsidRDefault="00422BA8" w:rsidP="00422BA8">
      <w:pPr>
        <w:rPr>
          <w:rFonts w:cstheme="minorHAnsi"/>
          <w:sz w:val="24"/>
          <w:szCs w:val="24"/>
        </w:rPr>
      </w:pPr>
      <w:r w:rsidRPr="00FC5C3E">
        <w:rPr>
          <w:rFonts w:cstheme="minorHAnsi"/>
          <w:b/>
          <w:sz w:val="24"/>
          <w:szCs w:val="24"/>
        </w:rPr>
        <w:t>DELETE</w:t>
      </w:r>
      <w:r w:rsidRPr="00FC5C3E">
        <w:rPr>
          <w:rFonts w:cstheme="minorHAnsi"/>
          <w:sz w:val="24"/>
          <w:szCs w:val="24"/>
        </w:rPr>
        <w:t xml:space="preserve"> – RULE 10.17.8(a)</w:t>
      </w:r>
    </w:p>
    <w:p w:rsidR="00422BA8" w:rsidRPr="00FC5C3E" w:rsidRDefault="00422BA8" w:rsidP="00422BA8">
      <w:pPr>
        <w:rPr>
          <w:rFonts w:cstheme="minorHAnsi"/>
          <w:bCs/>
          <w:sz w:val="24"/>
          <w:szCs w:val="24"/>
        </w:rPr>
      </w:pPr>
      <w:r w:rsidRPr="00FC5C3E">
        <w:rPr>
          <w:rFonts w:cstheme="minorHAnsi"/>
          <w:b/>
          <w:sz w:val="24"/>
          <w:szCs w:val="24"/>
        </w:rPr>
        <w:t xml:space="preserve">AMENDED – </w:t>
      </w:r>
      <w:r w:rsidRPr="00FC5C3E">
        <w:rPr>
          <w:rFonts w:cstheme="minorHAnsi"/>
          <w:sz w:val="24"/>
          <w:szCs w:val="24"/>
        </w:rPr>
        <w:t xml:space="preserve">Rule 10.17.8(b) to read: 10.17.8(a) If a competitor complains during the sighting shots about the correct recording or evaluation of the shot(s), the Range Officer may offer to </w:t>
      </w:r>
      <w:r w:rsidRPr="00FC5C3E">
        <w:rPr>
          <w:rFonts w:cstheme="minorHAnsi"/>
          <w:sz w:val="24"/>
          <w:szCs w:val="24"/>
        </w:rPr>
        <w:lastRenderedPageBreak/>
        <w:t xml:space="preserve">move him to another firing point.  </w:t>
      </w:r>
      <w:r w:rsidRPr="00FC5C3E">
        <w:rPr>
          <w:rFonts w:cstheme="minorHAnsi"/>
          <w:bCs/>
          <w:sz w:val="24"/>
          <w:szCs w:val="24"/>
        </w:rPr>
        <w:t>If it does not register he will be moved to a new target position or have the electronics corrected and continue firing without penalty.</w:t>
      </w:r>
    </w:p>
    <w:p w:rsidR="00422BA8" w:rsidRPr="00FC5C3E" w:rsidRDefault="00422BA8" w:rsidP="00422BA8">
      <w:pPr>
        <w:rPr>
          <w:rFonts w:cstheme="minorHAnsi"/>
          <w:sz w:val="24"/>
          <w:szCs w:val="24"/>
        </w:rPr>
      </w:pPr>
      <w:r w:rsidRPr="00FC5C3E">
        <w:rPr>
          <w:rFonts w:cstheme="minorHAnsi"/>
          <w:b/>
          <w:sz w:val="24"/>
          <w:szCs w:val="24"/>
        </w:rPr>
        <w:t xml:space="preserve">AMENDED – </w:t>
      </w:r>
      <w:r w:rsidRPr="00FC5C3E">
        <w:rPr>
          <w:rFonts w:cstheme="minorHAnsi"/>
          <w:sz w:val="24"/>
          <w:szCs w:val="24"/>
        </w:rPr>
        <w:t xml:space="preserve">Page 31 second paragraph: </w:t>
      </w:r>
    </w:p>
    <w:p w:rsidR="00422BA8" w:rsidRPr="00FC5C3E" w:rsidRDefault="00422BA8" w:rsidP="00422BA8">
      <w:pPr>
        <w:pStyle w:val="ListParagraph"/>
        <w:numPr>
          <w:ilvl w:val="0"/>
          <w:numId w:val="2"/>
        </w:numPr>
        <w:rPr>
          <w:rFonts w:cstheme="minorHAnsi"/>
          <w:sz w:val="24"/>
          <w:szCs w:val="24"/>
        </w:rPr>
      </w:pPr>
      <w:r w:rsidRPr="00FC5C3E">
        <w:rPr>
          <w:rFonts w:cstheme="minorHAnsi"/>
          <w:bCs/>
          <w:sz w:val="24"/>
          <w:szCs w:val="24"/>
        </w:rPr>
        <w:t xml:space="preserve">Delete last sentence of second paragraph on page 31 and </w:t>
      </w:r>
    </w:p>
    <w:p w:rsidR="00422BA8" w:rsidRPr="00FC5C3E" w:rsidRDefault="00422BA8" w:rsidP="00422BA8">
      <w:pPr>
        <w:pStyle w:val="ListParagraph"/>
        <w:numPr>
          <w:ilvl w:val="0"/>
          <w:numId w:val="2"/>
        </w:numPr>
        <w:rPr>
          <w:rFonts w:cstheme="minorHAnsi"/>
          <w:sz w:val="24"/>
          <w:szCs w:val="24"/>
        </w:rPr>
      </w:pPr>
      <w:r w:rsidRPr="00FC5C3E">
        <w:rPr>
          <w:rFonts w:cstheme="minorHAnsi"/>
          <w:bCs/>
          <w:sz w:val="24"/>
          <w:szCs w:val="24"/>
        </w:rPr>
        <w:t xml:space="preserve">Add (a) </w:t>
      </w:r>
      <w:r w:rsidRPr="00FC5C3E">
        <w:rPr>
          <w:rFonts w:cstheme="minorHAnsi"/>
          <w:bCs/>
          <w:i/>
          <w:sz w:val="24"/>
          <w:szCs w:val="24"/>
        </w:rPr>
        <w:t>While using electronic targets</w:t>
      </w:r>
      <w:r w:rsidR="00D92288" w:rsidRPr="00FC5C3E">
        <w:rPr>
          <w:rFonts w:cstheme="minorHAnsi"/>
          <w:bCs/>
          <w:i/>
          <w:sz w:val="24"/>
          <w:szCs w:val="24"/>
        </w:rPr>
        <w:t>;</w:t>
      </w:r>
      <w:r w:rsidRPr="00FC5C3E">
        <w:rPr>
          <w:rFonts w:cstheme="minorHAnsi"/>
          <w:bCs/>
          <w:sz w:val="24"/>
          <w:szCs w:val="24"/>
        </w:rPr>
        <w:t xml:space="preserve"> The commands are ‘you may load and commence firing and your time begins at the sound of a device.’  </w:t>
      </w:r>
    </w:p>
    <w:p w:rsidR="00422BA8" w:rsidRPr="00FC5C3E" w:rsidRDefault="00422BA8" w:rsidP="00422BA8">
      <w:pPr>
        <w:pStyle w:val="ListParagraph"/>
        <w:numPr>
          <w:ilvl w:val="0"/>
          <w:numId w:val="2"/>
        </w:numPr>
        <w:rPr>
          <w:rFonts w:cstheme="minorHAnsi"/>
          <w:sz w:val="24"/>
          <w:szCs w:val="24"/>
        </w:rPr>
      </w:pPr>
      <w:r w:rsidRPr="00FC5C3E">
        <w:rPr>
          <w:rFonts w:cstheme="minorHAnsi"/>
          <w:bCs/>
          <w:sz w:val="24"/>
          <w:szCs w:val="24"/>
        </w:rPr>
        <w:t>Add (b) On ranges where there are no pits, the start of time will be signaled verbally or by a device.</w:t>
      </w:r>
    </w:p>
    <w:p w:rsidR="00422BA8" w:rsidRPr="00FC5C3E" w:rsidRDefault="00D92288" w:rsidP="00422BA8">
      <w:pPr>
        <w:rPr>
          <w:rFonts w:cstheme="minorHAnsi"/>
          <w:sz w:val="24"/>
          <w:szCs w:val="24"/>
        </w:rPr>
      </w:pPr>
      <w:r w:rsidRPr="00FC5C3E">
        <w:rPr>
          <w:rFonts w:cstheme="minorHAnsi"/>
          <w:b/>
          <w:sz w:val="24"/>
          <w:szCs w:val="24"/>
        </w:rPr>
        <w:t>AMENDED</w:t>
      </w:r>
      <w:r w:rsidR="00CC41EF" w:rsidRPr="00FC5C3E">
        <w:rPr>
          <w:rFonts w:cstheme="minorHAnsi"/>
          <w:b/>
          <w:sz w:val="24"/>
          <w:szCs w:val="24"/>
        </w:rPr>
        <w:t xml:space="preserve"> - </w:t>
      </w:r>
      <w:r w:rsidR="00CC41EF" w:rsidRPr="00FC5C3E">
        <w:rPr>
          <w:rFonts w:cstheme="minorHAnsi"/>
          <w:sz w:val="24"/>
          <w:szCs w:val="24"/>
        </w:rPr>
        <w:t>Page 3</w:t>
      </w:r>
      <w:r w:rsidR="0054331D" w:rsidRPr="00FC5C3E">
        <w:rPr>
          <w:rFonts w:cstheme="minorHAnsi"/>
          <w:sz w:val="24"/>
          <w:szCs w:val="24"/>
        </w:rPr>
        <w:t>2</w:t>
      </w:r>
      <w:r w:rsidR="00CC41EF" w:rsidRPr="00FC5C3E">
        <w:rPr>
          <w:rFonts w:cstheme="minorHAnsi"/>
          <w:sz w:val="24"/>
          <w:szCs w:val="24"/>
        </w:rPr>
        <w:t xml:space="preserve"> second paragraph</w:t>
      </w:r>
      <w:r w:rsidR="0054331D" w:rsidRPr="00FC5C3E">
        <w:rPr>
          <w:rFonts w:cstheme="minorHAnsi"/>
          <w:sz w:val="24"/>
          <w:szCs w:val="24"/>
        </w:rPr>
        <w:t>: Change (B) to (</w:t>
      </w:r>
      <w:proofErr w:type="gramStart"/>
      <w:r w:rsidR="0054331D" w:rsidRPr="00FC5C3E">
        <w:rPr>
          <w:rFonts w:cstheme="minorHAnsi"/>
          <w:sz w:val="24"/>
          <w:szCs w:val="24"/>
        </w:rPr>
        <w:t>B(</w:t>
      </w:r>
      <w:proofErr w:type="gramEnd"/>
      <w:r w:rsidR="0054331D" w:rsidRPr="00FC5C3E">
        <w:rPr>
          <w:rFonts w:cstheme="minorHAnsi"/>
          <w:sz w:val="24"/>
          <w:szCs w:val="24"/>
        </w:rPr>
        <w:t>1))</w:t>
      </w:r>
    </w:p>
    <w:p w:rsidR="0054331D" w:rsidRPr="00FC5C3E" w:rsidRDefault="0054331D" w:rsidP="00422BA8">
      <w:pPr>
        <w:rPr>
          <w:rFonts w:cstheme="minorHAnsi"/>
          <w:sz w:val="24"/>
          <w:szCs w:val="24"/>
        </w:rPr>
      </w:pPr>
      <w:r w:rsidRPr="00FC5C3E">
        <w:rPr>
          <w:rFonts w:cstheme="minorHAnsi"/>
          <w:b/>
          <w:sz w:val="24"/>
          <w:szCs w:val="24"/>
        </w:rPr>
        <w:t xml:space="preserve">AMENDED – </w:t>
      </w:r>
      <w:r w:rsidRPr="00FC5C3E">
        <w:rPr>
          <w:rFonts w:cstheme="minorHAnsi"/>
          <w:sz w:val="24"/>
          <w:szCs w:val="24"/>
        </w:rPr>
        <w:t>Rule 17.3: Add Grand Senior and Veteran categories.</w:t>
      </w:r>
    </w:p>
    <w:p w:rsidR="0054331D" w:rsidRPr="00FC5C3E" w:rsidRDefault="0054331D" w:rsidP="00422BA8">
      <w:pPr>
        <w:rPr>
          <w:rFonts w:cstheme="minorHAnsi"/>
          <w:sz w:val="24"/>
          <w:szCs w:val="24"/>
        </w:rPr>
      </w:pPr>
      <w:r w:rsidRPr="00FC5C3E">
        <w:rPr>
          <w:rFonts w:cstheme="minorHAnsi"/>
          <w:b/>
          <w:sz w:val="24"/>
          <w:szCs w:val="24"/>
        </w:rPr>
        <w:t xml:space="preserve">AMENDED – </w:t>
      </w:r>
      <w:r w:rsidRPr="00FC5C3E">
        <w:rPr>
          <w:rFonts w:cstheme="minorHAnsi"/>
          <w:sz w:val="24"/>
          <w:szCs w:val="24"/>
        </w:rPr>
        <w:t xml:space="preserve">Page 73 Rule 17 Note:  Add </w:t>
      </w:r>
      <w:r w:rsidRPr="00FC5C3E">
        <w:rPr>
          <w:rFonts w:cstheme="minorHAnsi"/>
          <w:i/>
          <w:sz w:val="24"/>
          <w:szCs w:val="24"/>
        </w:rPr>
        <w:t>“Veteran”</w:t>
      </w:r>
      <w:r w:rsidRPr="00FC5C3E">
        <w:rPr>
          <w:rFonts w:cstheme="minorHAnsi"/>
          <w:sz w:val="24"/>
          <w:szCs w:val="24"/>
        </w:rPr>
        <w:t xml:space="preserve"> to the list of categories</w:t>
      </w:r>
    </w:p>
    <w:p w:rsidR="0054331D" w:rsidRPr="00FC5C3E" w:rsidRDefault="0054331D" w:rsidP="00422BA8">
      <w:pPr>
        <w:rPr>
          <w:rFonts w:cstheme="minorHAnsi"/>
          <w:i/>
          <w:sz w:val="24"/>
          <w:szCs w:val="24"/>
        </w:rPr>
      </w:pPr>
      <w:r w:rsidRPr="00FC5C3E">
        <w:rPr>
          <w:rFonts w:cstheme="minorHAnsi"/>
          <w:b/>
          <w:sz w:val="24"/>
          <w:szCs w:val="24"/>
        </w:rPr>
        <w:t>AMENDED</w:t>
      </w:r>
      <w:r w:rsidR="00701153" w:rsidRPr="00FC5C3E">
        <w:rPr>
          <w:rFonts w:cstheme="minorHAnsi"/>
          <w:b/>
          <w:sz w:val="24"/>
          <w:szCs w:val="24"/>
        </w:rPr>
        <w:t xml:space="preserve"> – </w:t>
      </w:r>
      <w:r w:rsidR="00701153" w:rsidRPr="00FC5C3E">
        <w:rPr>
          <w:rFonts w:cstheme="minorHAnsi"/>
          <w:sz w:val="24"/>
          <w:szCs w:val="24"/>
        </w:rPr>
        <w:t xml:space="preserve">Page 89 add note under President’s Master Rifle Team Coach Medal title: </w:t>
      </w:r>
      <w:r w:rsidR="00701153" w:rsidRPr="00FC5C3E">
        <w:rPr>
          <w:rFonts w:cstheme="minorHAnsi"/>
          <w:i/>
          <w:sz w:val="24"/>
          <w:szCs w:val="24"/>
        </w:rPr>
        <w:t>Note: Coaches medal program should only be earned by Current NRA members.</w:t>
      </w:r>
    </w:p>
    <w:p w:rsidR="006A1F39" w:rsidRPr="00FC5C3E" w:rsidRDefault="006A1F39" w:rsidP="00422BA8">
      <w:pPr>
        <w:rPr>
          <w:rFonts w:cstheme="minorHAnsi"/>
          <w:sz w:val="24"/>
          <w:szCs w:val="24"/>
        </w:rPr>
      </w:pPr>
      <w:r w:rsidRPr="00FC5C3E">
        <w:rPr>
          <w:rFonts w:cstheme="minorHAnsi"/>
          <w:b/>
          <w:sz w:val="24"/>
          <w:szCs w:val="24"/>
        </w:rPr>
        <w:t xml:space="preserve">AMENDED – </w:t>
      </w:r>
      <w:r w:rsidRPr="00FC5C3E">
        <w:rPr>
          <w:rFonts w:cstheme="minorHAnsi"/>
          <w:sz w:val="24"/>
          <w:szCs w:val="24"/>
        </w:rPr>
        <w:t xml:space="preserve">Rule 4.1.2 to read: </w:t>
      </w:r>
      <w:r w:rsidRPr="00FC5C3E">
        <w:rPr>
          <w:rFonts w:cstheme="minorHAnsi"/>
          <w:bCs/>
          <w:sz w:val="24"/>
          <w:szCs w:val="24"/>
        </w:rPr>
        <w:t xml:space="preserve">Electronic target systems may be used to establish national records in NRA Registered, State, Regional, and National Championship tournaments.  NRA Approved tournaments and other events where national records are not at issue may also use electronic scoring systems.  Target systems shall meet all minimum requirements set forth elsewhere in these rules. </w:t>
      </w:r>
      <w:bookmarkStart w:id="0" w:name="_Hlk125711446"/>
      <w:r w:rsidRPr="00FC5C3E">
        <w:rPr>
          <w:rFonts w:cstheme="minorHAnsi"/>
          <w:sz w:val="24"/>
          <w:szCs w:val="24"/>
        </w:rPr>
        <w:t>This rule will be effective February 2023.</w:t>
      </w:r>
      <w:bookmarkEnd w:id="0"/>
    </w:p>
    <w:p w:rsidR="006222F9" w:rsidRPr="00FC5C3E" w:rsidRDefault="006222F9" w:rsidP="006222F9">
      <w:pPr>
        <w:autoSpaceDE w:val="0"/>
        <w:autoSpaceDN w:val="0"/>
        <w:adjustRightInd w:val="0"/>
        <w:spacing w:after="0" w:line="240" w:lineRule="auto"/>
        <w:rPr>
          <w:rFonts w:cstheme="minorHAnsi"/>
          <w:sz w:val="24"/>
          <w:szCs w:val="24"/>
        </w:rPr>
      </w:pPr>
      <w:r w:rsidRPr="00FC5C3E">
        <w:rPr>
          <w:rFonts w:cstheme="minorHAnsi"/>
          <w:b/>
          <w:sz w:val="24"/>
          <w:szCs w:val="24"/>
        </w:rPr>
        <w:t>ADDED</w:t>
      </w:r>
      <w:r w:rsidRPr="00FC5C3E">
        <w:rPr>
          <w:rFonts w:cstheme="minorHAnsi"/>
          <w:sz w:val="24"/>
          <w:szCs w:val="24"/>
        </w:rPr>
        <w:t xml:space="preserve"> – Section 23 Rule </w:t>
      </w:r>
      <w:r w:rsidRPr="00FC5C3E">
        <w:rPr>
          <w:rFonts w:cstheme="minorHAnsi"/>
          <w:b/>
          <w:bCs/>
          <w:sz w:val="24"/>
          <w:szCs w:val="24"/>
        </w:rPr>
        <w:t>3.16.1 Compensators, Muzzle Brakes, and Sound Suppressors.</w:t>
      </w:r>
      <w:r w:rsidRPr="00FC5C3E">
        <w:rPr>
          <w:rFonts w:cstheme="minorHAnsi"/>
          <w:sz w:val="24"/>
          <w:szCs w:val="24"/>
        </w:rPr>
        <w:t xml:space="preserve"> </w:t>
      </w:r>
    </w:p>
    <w:p w:rsidR="006222F9" w:rsidRPr="00FC5C3E" w:rsidRDefault="006222F9" w:rsidP="006222F9">
      <w:pPr>
        <w:rPr>
          <w:rFonts w:cstheme="minorHAnsi"/>
          <w:i/>
          <w:sz w:val="24"/>
          <w:szCs w:val="24"/>
        </w:rPr>
      </w:pPr>
      <w:r w:rsidRPr="00FC5C3E">
        <w:rPr>
          <w:rFonts w:cstheme="minorHAnsi"/>
          <w:sz w:val="24"/>
          <w:szCs w:val="24"/>
        </w:rPr>
        <w:tab/>
        <w:t xml:space="preserve">Sound suppressors are authorized for use in AR Tactical Rifle competition provisionally for three (3) years commencing February 1, 2023 and ending February 1, 2026. </w:t>
      </w:r>
      <w:r w:rsidRPr="00FC5C3E">
        <w:rPr>
          <w:rFonts w:cstheme="minorHAnsi"/>
          <w:i/>
          <w:iCs/>
          <w:sz w:val="24"/>
          <w:szCs w:val="24"/>
        </w:rPr>
        <w:t xml:space="preserve"> Note:  Competitors are reminded that they are responsible for obeying all laws pertaining to owning and use of suppressors.”</w:t>
      </w:r>
    </w:p>
    <w:p w:rsidR="00701153" w:rsidRPr="00FC5C3E" w:rsidRDefault="006222F9" w:rsidP="00422BA8">
      <w:pPr>
        <w:rPr>
          <w:rFonts w:cstheme="minorHAnsi"/>
          <w:bCs/>
          <w:sz w:val="24"/>
          <w:szCs w:val="24"/>
        </w:rPr>
      </w:pPr>
      <w:r w:rsidRPr="00FC5C3E">
        <w:rPr>
          <w:rFonts w:cstheme="minorHAnsi"/>
          <w:b/>
          <w:sz w:val="24"/>
          <w:szCs w:val="24"/>
        </w:rPr>
        <w:t>ADDED</w:t>
      </w:r>
      <w:r w:rsidRPr="00FC5C3E">
        <w:rPr>
          <w:rFonts w:cstheme="minorHAnsi"/>
          <w:sz w:val="24"/>
          <w:szCs w:val="24"/>
        </w:rPr>
        <w:t xml:space="preserve"> – Section 22 Rule </w:t>
      </w:r>
      <w:r w:rsidRPr="00FC5C3E">
        <w:rPr>
          <w:rFonts w:cstheme="minorHAnsi"/>
          <w:b/>
          <w:bCs/>
          <w:sz w:val="24"/>
          <w:szCs w:val="24"/>
        </w:rPr>
        <w:t xml:space="preserve">3.4(c) </w:t>
      </w:r>
      <w:r w:rsidRPr="00FC5C3E">
        <w:rPr>
          <w:rFonts w:cstheme="minorHAnsi"/>
          <w:bCs/>
          <w:sz w:val="24"/>
          <w:szCs w:val="24"/>
        </w:rPr>
        <w:t>Elevation Adjustable Stocks Prohibited – Rifle stocks equipped with any form of device or equipment which allows for the rear stock, or any attachments to that stock which interact with the rear bag or the ground, to be raised and/or lowered mechanically between shots through the use of screws, knobs, posts, or like devices are prohibited.</w:t>
      </w:r>
    </w:p>
    <w:p w:rsidR="00F952CE" w:rsidRPr="00FC5C3E" w:rsidRDefault="0027260D" w:rsidP="00422BA8">
      <w:pPr>
        <w:rPr>
          <w:rFonts w:cstheme="minorHAnsi"/>
          <w:bCs/>
          <w:sz w:val="24"/>
          <w:szCs w:val="24"/>
        </w:rPr>
      </w:pPr>
      <w:r>
        <w:rPr>
          <w:rFonts w:cstheme="minorHAnsi"/>
          <w:b/>
          <w:sz w:val="24"/>
          <w:szCs w:val="24"/>
        </w:rPr>
        <w:t>*</w:t>
      </w:r>
      <w:r w:rsidR="00F952CE" w:rsidRPr="00FC5C3E">
        <w:rPr>
          <w:rFonts w:cstheme="minorHAnsi"/>
          <w:b/>
          <w:sz w:val="24"/>
          <w:szCs w:val="24"/>
        </w:rPr>
        <w:t>ADDED</w:t>
      </w:r>
      <w:r w:rsidR="00F952CE" w:rsidRPr="00FC5C3E">
        <w:rPr>
          <w:rFonts w:cstheme="minorHAnsi"/>
          <w:sz w:val="24"/>
          <w:szCs w:val="24"/>
        </w:rPr>
        <w:t xml:space="preserve"> – Section 22 Rule </w:t>
      </w:r>
      <w:r w:rsidR="00F952CE" w:rsidRPr="00FC5C3E">
        <w:rPr>
          <w:rFonts w:cstheme="minorHAnsi"/>
          <w:b/>
          <w:bCs/>
          <w:sz w:val="24"/>
          <w:szCs w:val="24"/>
        </w:rPr>
        <w:t>3.4.1(a)(9)</w:t>
      </w:r>
      <w:r w:rsidR="00F952CE" w:rsidRPr="00FC5C3E">
        <w:rPr>
          <w:rFonts w:cstheme="minorHAnsi"/>
          <w:bCs/>
          <w:sz w:val="24"/>
          <w:szCs w:val="24"/>
        </w:rPr>
        <w:t xml:space="preserve"> F-Open Front Rest Bags - The fore-end of the rifle must rest upon and/or be guided by the front bag(s) described elsewhere in this section. The rifle may not be supported or guided during recoil by rollers, wheels, or any other mechanical device</w:t>
      </w:r>
      <w:r w:rsidR="00DC0B60">
        <w:rPr>
          <w:rFonts w:cstheme="minorHAnsi"/>
          <w:bCs/>
          <w:sz w:val="24"/>
          <w:szCs w:val="24"/>
        </w:rPr>
        <w:t xml:space="preserve"> that comes in </w:t>
      </w:r>
      <w:r w:rsidR="004B3BAD">
        <w:rPr>
          <w:rFonts w:cstheme="minorHAnsi"/>
          <w:bCs/>
          <w:sz w:val="24"/>
          <w:szCs w:val="24"/>
        </w:rPr>
        <w:t xml:space="preserve">direct </w:t>
      </w:r>
      <w:r w:rsidR="00DC0B60">
        <w:rPr>
          <w:rFonts w:cstheme="minorHAnsi"/>
          <w:bCs/>
          <w:sz w:val="24"/>
          <w:szCs w:val="24"/>
        </w:rPr>
        <w:t>contact with the firearm</w:t>
      </w:r>
      <w:r w:rsidR="00F952CE" w:rsidRPr="00FC5C3E">
        <w:rPr>
          <w:rFonts w:cstheme="minorHAnsi"/>
          <w:bCs/>
          <w:sz w:val="24"/>
          <w:szCs w:val="24"/>
        </w:rPr>
        <w:t>.</w:t>
      </w:r>
    </w:p>
    <w:p w:rsidR="00DA2012" w:rsidRPr="00FC5C3E" w:rsidRDefault="00DA2012" w:rsidP="00422BA8">
      <w:pPr>
        <w:rPr>
          <w:rFonts w:cstheme="minorHAnsi"/>
          <w:sz w:val="24"/>
          <w:szCs w:val="24"/>
        </w:rPr>
      </w:pPr>
      <w:r w:rsidRPr="00FC5C3E">
        <w:rPr>
          <w:rFonts w:cstheme="minorHAnsi"/>
          <w:b/>
          <w:sz w:val="24"/>
          <w:szCs w:val="24"/>
        </w:rPr>
        <w:t>ADDED</w:t>
      </w:r>
      <w:r w:rsidRPr="00FC5C3E">
        <w:rPr>
          <w:rFonts w:cstheme="minorHAnsi"/>
          <w:sz w:val="24"/>
          <w:szCs w:val="24"/>
        </w:rPr>
        <w:t xml:space="preserve"> – </w:t>
      </w:r>
      <w:r w:rsidR="00E136D6" w:rsidRPr="00FC5C3E">
        <w:rPr>
          <w:rFonts w:cstheme="minorHAnsi"/>
          <w:sz w:val="24"/>
          <w:szCs w:val="24"/>
        </w:rPr>
        <w:t>Rule 3.22(d) Electronic levels are not permitted.</w:t>
      </w:r>
    </w:p>
    <w:p w:rsidR="00E136D6" w:rsidRPr="00FC5C3E" w:rsidRDefault="00E136D6" w:rsidP="00422BA8">
      <w:pPr>
        <w:rPr>
          <w:rFonts w:cstheme="minorHAnsi"/>
          <w:sz w:val="24"/>
          <w:szCs w:val="24"/>
        </w:rPr>
      </w:pPr>
      <w:r w:rsidRPr="00FC5C3E">
        <w:rPr>
          <w:rFonts w:cstheme="minorHAnsi"/>
          <w:b/>
          <w:sz w:val="24"/>
          <w:szCs w:val="24"/>
        </w:rPr>
        <w:lastRenderedPageBreak/>
        <w:t>AMMENDED</w:t>
      </w:r>
      <w:r w:rsidRPr="00FC5C3E">
        <w:rPr>
          <w:rFonts w:cstheme="minorHAnsi"/>
          <w:sz w:val="24"/>
          <w:szCs w:val="24"/>
        </w:rPr>
        <w:t xml:space="preserve"> – Distinguished Rifleman’s Badge: Added NRA distinguished badge shall be earned only by current NRA members.</w:t>
      </w:r>
    </w:p>
    <w:p w:rsidR="00422BA8" w:rsidRPr="00FC5C3E" w:rsidRDefault="00F47948" w:rsidP="00D13710">
      <w:pPr>
        <w:rPr>
          <w:rFonts w:cstheme="minorHAnsi"/>
          <w:sz w:val="24"/>
          <w:szCs w:val="24"/>
        </w:rPr>
      </w:pPr>
      <w:r w:rsidRPr="00FC5C3E">
        <w:rPr>
          <w:rFonts w:cstheme="minorHAnsi"/>
          <w:b/>
          <w:sz w:val="24"/>
          <w:szCs w:val="24"/>
        </w:rPr>
        <w:t xml:space="preserve">AMENDED – </w:t>
      </w:r>
      <w:r w:rsidRPr="00FC5C3E">
        <w:rPr>
          <w:rFonts w:cstheme="minorHAnsi"/>
          <w:sz w:val="24"/>
          <w:szCs w:val="24"/>
        </w:rPr>
        <w:t xml:space="preserve">Rule 17.1(a) to read: Electronic target systems may be used to establish national records in NRA Registered, State, Regional, and National Championship tournaments.  Target systems shall meet all minimum requirements set forth elsewhere in these rules. This rule will be effective February 2023. </w:t>
      </w:r>
    </w:p>
    <w:p w:rsidR="00D13710" w:rsidRPr="0021723A" w:rsidRDefault="0027260D" w:rsidP="00B1517A">
      <w:pPr>
        <w:rPr>
          <w:rFonts w:cstheme="minorHAnsi"/>
          <w:sz w:val="20"/>
          <w:szCs w:val="20"/>
        </w:rPr>
      </w:pPr>
      <w:r>
        <w:rPr>
          <w:rFonts w:cstheme="minorHAnsi"/>
          <w:sz w:val="24"/>
          <w:szCs w:val="24"/>
        </w:rPr>
        <w:t>*Requested Clarification</w:t>
      </w:r>
      <w:r w:rsidR="00D3739D">
        <w:rPr>
          <w:rFonts w:cstheme="minorHAnsi"/>
          <w:sz w:val="24"/>
          <w:szCs w:val="24"/>
        </w:rPr>
        <w:t xml:space="preserve"> – </w:t>
      </w:r>
      <w:r w:rsidR="00D3739D" w:rsidRPr="00FC5C3E">
        <w:rPr>
          <w:rFonts w:cstheme="minorHAnsi"/>
          <w:b/>
          <w:bCs/>
          <w:sz w:val="24"/>
          <w:szCs w:val="24"/>
        </w:rPr>
        <w:t>3.4.1(a)(9)</w:t>
      </w:r>
      <w:r w:rsidR="00D3739D">
        <w:rPr>
          <w:rFonts w:cstheme="minorHAnsi"/>
          <w:b/>
          <w:bCs/>
          <w:sz w:val="24"/>
          <w:szCs w:val="24"/>
        </w:rPr>
        <w:t xml:space="preserve"> </w:t>
      </w:r>
      <w:r w:rsidR="0021723A">
        <w:rPr>
          <w:rFonts w:cstheme="minorHAnsi"/>
          <w:bCs/>
          <w:sz w:val="24"/>
          <w:szCs w:val="24"/>
        </w:rPr>
        <w:t xml:space="preserve">Felt sides will be allowed however, wheels/rollers have to be removed </w:t>
      </w:r>
      <w:r w:rsidR="00991BAF">
        <w:rPr>
          <w:rFonts w:cstheme="minorHAnsi"/>
          <w:bCs/>
          <w:sz w:val="24"/>
          <w:szCs w:val="24"/>
        </w:rPr>
        <w:t xml:space="preserve">completely </w:t>
      </w:r>
      <w:r w:rsidR="0021723A">
        <w:rPr>
          <w:rFonts w:cstheme="minorHAnsi"/>
          <w:bCs/>
          <w:sz w:val="24"/>
          <w:szCs w:val="24"/>
        </w:rPr>
        <w:t xml:space="preserve">and may not be </w:t>
      </w:r>
      <w:r w:rsidR="00991BAF">
        <w:rPr>
          <w:rFonts w:cstheme="minorHAnsi"/>
          <w:bCs/>
          <w:sz w:val="24"/>
          <w:szCs w:val="24"/>
        </w:rPr>
        <w:t>covered by any material</w:t>
      </w:r>
      <w:r w:rsidR="0021723A">
        <w:rPr>
          <w:rFonts w:cstheme="minorHAnsi"/>
          <w:bCs/>
          <w:sz w:val="24"/>
          <w:szCs w:val="24"/>
        </w:rPr>
        <w:t xml:space="preserve">.  Mechanical devices </w:t>
      </w:r>
      <w:r w:rsidR="00991BAF">
        <w:rPr>
          <w:rFonts w:cstheme="minorHAnsi"/>
          <w:bCs/>
          <w:sz w:val="24"/>
          <w:szCs w:val="24"/>
        </w:rPr>
        <w:t>are</w:t>
      </w:r>
      <w:r w:rsidR="0021723A">
        <w:rPr>
          <w:rFonts w:cstheme="minorHAnsi"/>
          <w:bCs/>
          <w:sz w:val="24"/>
          <w:szCs w:val="24"/>
        </w:rPr>
        <w:t xml:space="preserve"> in regards to those touching the rifle directly.  </w:t>
      </w:r>
    </w:p>
    <w:p w:rsidR="0027260D" w:rsidRPr="00FC5C3E" w:rsidRDefault="0027260D" w:rsidP="00B1517A">
      <w:pPr>
        <w:rPr>
          <w:rFonts w:cstheme="minorHAnsi"/>
          <w:sz w:val="24"/>
          <w:szCs w:val="24"/>
        </w:rPr>
      </w:pPr>
      <w:r>
        <w:rPr>
          <w:rFonts w:cstheme="minorHAnsi"/>
          <w:sz w:val="24"/>
          <w:szCs w:val="24"/>
        </w:rPr>
        <w:tab/>
      </w:r>
      <w:bookmarkStart w:id="1" w:name="_GoBack"/>
      <w:bookmarkEnd w:id="1"/>
    </w:p>
    <w:sectPr w:rsidR="0027260D" w:rsidRPr="00FC5C3E" w:rsidSect="00701153">
      <w:pgSz w:w="12240" w:h="15840" w:code="1"/>
      <w:pgMar w:top="1440" w:right="1440" w:bottom="1440" w:left="1440" w:header="720" w:footer="720" w:gutter="0"/>
      <w:paperSrc w:firs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7553"/>
    <w:multiLevelType w:val="hybridMultilevel"/>
    <w:tmpl w:val="C974E402"/>
    <w:lvl w:ilvl="0" w:tplc="BE6E37DE">
      <w:start w:val="2022"/>
      <w:numFmt w:val="bullet"/>
      <w:lvlText w:val=""/>
      <w:lvlJc w:val="left"/>
      <w:pPr>
        <w:ind w:left="720" w:hanging="360"/>
      </w:pPr>
      <w:rPr>
        <w:rFonts w:ascii="Symbol" w:eastAsiaTheme="minorHAnsi" w:hAnsi="Symbol" w:cstheme="minorHAns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66D34"/>
    <w:multiLevelType w:val="hybridMultilevel"/>
    <w:tmpl w:val="883E4F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7A"/>
    <w:rsid w:val="000E5F8A"/>
    <w:rsid w:val="0021723A"/>
    <w:rsid w:val="0027260D"/>
    <w:rsid w:val="003F0E58"/>
    <w:rsid w:val="00422BA8"/>
    <w:rsid w:val="00475945"/>
    <w:rsid w:val="004B3BAD"/>
    <w:rsid w:val="0054331D"/>
    <w:rsid w:val="006222F9"/>
    <w:rsid w:val="006A1F39"/>
    <w:rsid w:val="00701153"/>
    <w:rsid w:val="0071548B"/>
    <w:rsid w:val="0078612C"/>
    <w:rsid w:val="007C070C"/>
    <w:rsid w:val="009348A1"/>
    <w:rsid w:val="00991BAF"/>
    <w:rsid w:val="00A07018"/>
    <w:rsid w:val="00A34673"/>
    <w:rsid w:val="00B1517A"/>
    <w:rsid w:val="00B833D7"/>
    <w:rsid w:val="00CC41EF"/>
    <w:rsid w:val="00D13710"/>
    <w:rsid w:val="00D3739D"/>
    <w:rsid w:val="00D540F1"/>
    <w:rsid w:val="00D92288"/>
    <w:rsid w:val="00DA2012"/>
    <w:rsid w:val="00DC0B60"/>
    <w:rsid w:val="00E136D6"/>
    <w:rsid w:val="00F47948"/>
    <w:rsid w:val="00F952CE"/>
    <w:rsid w:val="00FC5C3E"/>
    <w:rsid w:val="00FF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F401"/>
  <w15:chartTrackingRefBased/>
  <w15:docId w15:val="{B0F0DFD1-AB68-45D5-91FB-BF6B383A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17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Rifle Association</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Aaron</dc:creator>
  <cp:keywords/>
  <dc:description/>
  <cp:lastModifiedBy>Farmer, Aaron</cp:lastModifiedBy>
  <cp:revision>9</cp:revision>
  <dcterms:created xsi:type="dcterms:W3CDTF">2023-01-27T13:49:00Z</dcterms:created>
  <dcterms:modified xsi:type="dcterms:W3CDTF">2023-03-03T13:16:00Z</dcterms:modified>
</cp:coreProperties>
</file>