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F1" w:rsidRPr="007C070C" w:rsidRDefault="00B1517A" w:rsidP="00B1517A">
      <w:pPr>
        <w:spacing w:after="0"/>
        <w:jc w:val="center"/>
        <w:rPr>
          <w:b/>
          <w:color w:val="000000" w:themeColor="text1"/>
          <w:sz w:val="36"/>
          <w:szCs w:val="36"/>
        </w:rPr>
      </w:pPr>
      <w:bookmarkStart w:id="0" w:name="_GoBack"/>
      <w:r w:rsidRPr="007C070C">
        <w:rPr>
          <w:b/>
          <w:color w:val="000000" w:themeColor="text1"/>
          <w:sz w:val="36"/>
          <w:szCs w:val="36"/>
        </w:rPr>
        <w:t xml:space="preserve">2022 </w:t>
      </w:r>
      <w:r w:rsidR="00D305CA">
        <w:rPr>
          <w:b/>
          <w:color w:val="000000" w:themeColor="text1"/>
          <w:sz w:val="36"/>
          <w:szCs w:val="36"/>
        </w:rPr>
        <w:t>Smallbore</w:t>
      </w:r>
      <w:r w:rsidR="007C070C" w:rsidRPr="007C070C">
        <w:rPr>
          <w:b/>
          <w:color w:val="000000" w:themeColor="text1"/>
          <w:sz w:val="36"/>
          <w:szCs w:val="36"/>
        </w:rPr>
        <w:t xml:space="preserve"> </w:t>
      </w:r>
      <w:r w:rsidRPr="007C070C">
        <w:rPr>
          <w:b/>
          <w:color w:val="000000" w:themeColor="text1"/>
          <w:sz w:val="36"/>
          <w:szCs w:val="36"/>
        </w:rPr>
        <w:t>Rule Changes</w:t>
      </w:r>
    </w:p>
    <w:bookmarkEnd w:id="0"/>
    <w:p w:rsidR="00B1517A" w:rsidRPr="00B1517A" w:rsidRDefault="00B1517A">
      <w:pPr>
        <w:rPr>
          <w:color w:val="000000" w:themeColor="text1"/>
        </w:rPr>
      </w:pPr>
    </w:p>
    <w:p w:rsidR="00B1517A" w:rsidRPr="004634F4" w:rsidRDefault="0069351C" w:rsidP="00B1517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4634F4">
        <w:rPr>
          <w:rFonts w:cstheme="minorHAnsi"/>
          <w:b/>
          <w:color w:val="000000" w:themeColor="text1"/>
          <w:sz w:val="28"/>
          <w:szCs w:val="28"/>
        </w:rPr>
        <w:t>AMENDED</w:t>
      </w:r>
      <w:r w:rsidR="00B1517A" w:rsidRPr="004634F4">
        <w:rPr>
          <w:rFonts w:cstheme="minorHAnsi"/>
          <w:color w:val="000000" w:themeColor="text1"/>
          <w:sz w:val="28"/>
          <w:szCs w:val="28"/>
        </w:rPr>
        <w:t xml:space="preserve"> </w:t>
      </w:r>
      <w:r w:rsidR="004634F4" w:rsidRPr="004634F4">
        <w:rPr>
          <w:rFonts w:cstheme="minorHAnsi"/>
          <w:color w:val="000000" w:themeColor="text1"/>
          <w:sz w:val="28"/>
          <w:szCs w:val="28"/>
        </w:rPr>
        <w:t>–</w:t>
      </w:r>
      <w:r w:rsidR="00B1517A" w:rsidRPr="004634F4">
        <w:rPr>
          <w:rFonts w:cstheme="minorHAnsi"/>
          <w:color w:val="000000" w:themeColor="text1"/>
          <w:sz w:val="28"/>
          <w:szCs w:val="28"/>
        </w:rPr>
        <w:t xml:space="preserve"> </w:t>
      </w:r>
      <w:r w:rsidR="004634F4" w:rsidRPr="004634F4">
        <w:rPr>
          <w:rFonts w:cstheme="minorHAnsi"/>
          <w:color w:val="000000" w:themeColor="text1"/>
          <w:sz w:val="28"/>
          <w:szCs w:val="28"/>
        </w:rPr>
        <w:t>Rule 2.11.1 to read:</w:t>
      </w:r>
      <w:r w:rsidR="00B1517A" w:rsidRPr="004634F4">
        <w:rPr>
          <w:rFonts w:cstheme="minorHAnsi"/>
          <w:color w:val="000000" w:themeColor="text1"/>
          <w:sz w:val="28"/>
          <w:szCs w:val="28"/>
        </w:rPr>
        <w:t xml:space="preserve"> </w:t>
      </w:r>
      <w:r w:rsidR="004634F4" w:rsidRPr="004634F4">
        <w:rPr>
          <w:rFonts w:cstheme="minorHAnsi"/>
          <w:color w:val="FF0000"/>
          <w:sz w:val="28"/>
          <w:szCs w:val="28"/>
          <w:shd w:val="clear" w:color="auto" w:fill="FFFFFF"/>
        </w:rPr>
        <w:t>All members including team captains and coach of such teams must have been fully-paid members of the organization the team represents or maintained on its roster, for a period of at least 30 days immediately prior to competition."</w:t>
      </w:r>
    </w:p>
    <w:p w:rsidR="004634F4" w:rsidRPr="004634F4" w:rsidRDefault="00B1517A" w:rsidP="00B1517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autoSpaceDE w:val="0"/>
        <w:autoSpaceDN w:val="0"/>
        <w:adjustRightInd w:val="0"/>
        <w:rPr>
          <w:rFonts w:cstheme="minorHAnsi"/>
          <w:color w:val="FF0000"/>
          <w:sz w:val="28"/>
          <w:szCs w:val="28"/>
        </w:rPr>
      </w:pPr>
      <w:r w:rsidRPr="004634F4">
        <w:rPr>
          <w:rFonts w:cstheme="minorHAnsi"/>
          <w:b/>
          <w:color w:val="000000" w:themeColor="text1"/>
          <w:sz w:val="28"/>
          <w:szCs w:val="28"/>
        </w:rPr>
        <w:t>AMENDED</w:t>
      </w:r>
      <w:r w:rsidRPr="004634F4">
        <w:rPr>
          <w:rFonts w:cstheme="minorHAnsi"/>
          <w:color w:val="000000" w:themeColor="text1"/>
          <w:sz w:val="28"/>
          <w:szCs w:val="28"/>
        </w:rPr>
        <w:t xml:space="preserve"> - Section </w:t>
      </w:r>
      <w:r w:rsidR="004634F4" w:rsidRPr="004634F4">
        <w:rPr>
          <w:rFonts w:cstheme="minorHAnsi"/>
          <w:color w:val="000000" w:themeColor="text1"/>
          <w:sz w:val="28"/>
          <w:szCs w:val="28"/>
        </w:rPr>
        <w:t xml:space="preserve">23 Rule </w:t>
      </w:r>
      <w:r w:rsidRPr="004634F4">
        <w:rPr>
          <w:rFonts w:cstheme="minorHAnsi"/>
          <w:color w:val="000000" w:themeColor="text1"/>
          <w:sz w:val="28"/>
          <w:szCs w:val="28"/>
        </w:rPr>
        <w:t>17.5</w:t>
      </w:r>
      <w:r w:rsidR="004634F4" w:rsidRPr="004634F4">
        <w:rPr>
          <w:rFonts w:cstheme="minorHAnsi"/>
          <w:color w:val="000000" w:themeColor="text1"/>
          <w:sz w:val="28"/>
          <w:szCs w:val="28"/>
        </w:rPr>
        <w:t>(a)(6)</w:t>
      </w:r>
      <w:r w:rsidRPr="004634F4">
        <w:rPr>
          <w:rFonts w:cstheme="minorHAnsi"/>
          <w:color w:val="000000" w:themeColor="text1"/>
          <w:sz w:val="28"/>
          <w:szCs w:val="28"/>
        </w:rPr>
        <w:t xml:space="preserve"> </w:t>
      </w:r>
      <w:r w:rsidR="004634F4" w:rsidRPr="004634F4">
        <w:rPr>
          <w:rFonts w:cstheme="minorHAnsi"/>
          <w:color w:val="000000"/>
          <w:sz w:val="28"/>
          <w:szCs w:val="28"/>
        </w:rPr>
        <w:t xml:space="preserve">Aggregate of 1600 comprised of the Dewar Course, (#1), twice over 50 </w:t>
      </w:r>
      <w:proofErr w:type="gramStart"/>
      <w:r w:rsidR="004634F4" w:rsidRPr="004634F4">
        <w:rPr>
          <w:rFonts w:cstheme="minorHAnsi"/>
          <w:color w:val="000000"/>
          <w:sz w:val="28"/>
          <w:szCs w:val="28"/>
        </w:rPr>
        <w:t>yard</w:t>
      </w:r>
      <w:proofErr w:type="gramEnd"/>
      <w:r w:rsidR="004634F4" w:rsidRPr="004634F4">
        <w:rPr>
          <w:rFonts w:cstheme="minorHAnsi"/>
          <w:color w:val="000000"/>
          <w:sz w:val="28"/>
          <w:szCs w:val="28"/>
        </w:rPr>
        <w:t>/50 meter course, (#2), and once over the 100 yard course, (#3) any sights.</w:t>
      </w:r>
    </w:p>
    <w:p w:rsidR="00B1517A" w:rsidRPr="004634F4" w:rsidRDefault="004634F4" w:rsidP="00B1517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4634F4">
        <w:rPr>
          <w:rFonts w:cstheme="minorHAnsi"/>
          <w:b/>
          <w:color w:val="000000" w:themeColor="text1"/>
          <w:sz w:val="28"/>
          <w:szCs w:val="28"/>
        </w:rPr>
        <w:t>ADDED</w:t>
      </w:r>
      <w:r w:rsidR="00B1517A" w:rsidRPr="004634F4">
        <w:rPr>
          <w:rFonts w:cstheme="minorHAnsi"/>
          <w:color w:val="000000" w:themeColor="text1"/>
          <w:sz w:val="28"/>
          <w:szCs w:val="28"/>
        </w:rPr>
        <w:t xml:space="preserve"> - </w:t>
      </w:r>
      <w:r w:rsidRPr="004634F4">
        <w:rPr>
          <w:rFonts w:cstheme="minorHAnsi"/>
          <w:color w:val="000000" w:themeColor="text1"/>
          <w:sz w:val="28"/>
          <w:szCs w:val="28"/>
        </w:rPr>
        <w:t>Section 23 Rule 17.5(a)(</w:t>
      </w:r>
      <w:r w:rsidRPr="004634F4">
        <w:rPr>
          <w:rFonts w:cstheme="minorHAnsi"/>
          <w:color w:val="000000" w:themeColor="text1"/>
          <w:sz w:val="28"/>
          <w:szCs w:val="28"/>
        </w:rPr>
        <w:t>8</w:t>
      </w:r>
      <w:r w:rsidRPr="004634F4">
        <w:rPr>
          <w:rFonts w:cstheme="minorHAnsi"/>
          <w:color w:val="000000" w:themeColor="text1"/>
          <w:sz w:val="28"/>
          <w:szCs w:val="28"/>
        </w:rPr>
        <w:t>)</w:t>
      </w:r>
      <w:r w:rsidRPr="004634F4">
        <w:rPr>
          <w:rFonts w:cstheme="minorHAnsi"/>
          <w:color w:val="000000" w:themeColor="text1"/>
          <w:sz w:val="28"/>
          <w:szCs w:val="28"/>
        </w:rPr>
        <w:t>(a)</w:t>
      </w:r>
      <w:r w:rsidRPr="004634F4">
        <w:rPr>
          <w:rFonts w:cstheme="minorHAnsi"/>
          <w:color w:val="000000" w:themeColor="text1"/>
          <w:sz w:val="28"/>
          <w:szCs w:val="28"/>
        </w:rPr>
        <w:t xml:space="preserve"> </w:t>
      </w:r>
      <w:r w:rsidRPr="004634F4">
        <w:rPr>
          <w:rFonts w:cstheme="minorHAnsi"/>
          <w:color w:val="FF0000"/>
          <w:sz w:val="28"/>
          <w:szCs w:val="28"/>
        </w:rPr>
        <w:t>Aggregate of 3200, a combination of twice over the 1600 Course, (#6)</w:t>
      </w:r>
    </w:p>
    <w:p w:rsidR="004634F4" w:rsidRPr="004634F4" w:rsidRDefault="004634F4" w:rsidP="004634F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autoSpaceDE w:val="0"/>
        <w:autoSpaceDN w:val="0"/>
        <w:adjustRightInd w:val="0"/>
        <w:rPr>
          <w:rFonts w:cstheme="minorHAnsi"/>
          <w:color w:val="FF0000"/>
          <w:sz w:val="28"/>
          <w:szCs w:val="28"/>
        </w:rPr>
      </w:pPr>
      <w:r w:rsidRPr="004634F4">
        <w:rPr>
          <w:rFonts w:cstheme="minorHAnsi"/>
          <w:b/>
          <w:color w:val="000000" w:themeColor="text1"/>
          <w:sz w:val="28"/>
          <w:szCs w:val="28"/>
        </w:rPr>
        <w:t>ADDED</w:t>
      </w:r>
      <w:r w:rsidR="00B1517A" w:rsidRPr="004634F4">
        <w:rPr>
          <w:rFonts w:cstheme="minorHAnsi"/>
          <w:color w:val="000000" w:themeColor="text1"/>
          <w:sz w:val="28"/>
          <w:szCs w:val="28"/>
        </w:rPr>
        <w:t xml:space="preserve"> - </w:t>
      </w:r>
      <w:r w:rsidRPr="004634F4">
        <w:rPr>
          <w:rFonts w:cstheme="minorHAnsi"/>
          <w:color w:val="000000" w:themeColor="text1"/>
          <w:sz w:val="28"/>
          <w:szCs w:val="28"/>
        </w:rPr>
        <w:t xml:space="preserve">Section 23 </w:t>
      </w:r>
      <w:r w:rsidRPr="004634F4">
        <w:rPr>
          <w:rFonts w:cstheme="minorHAnsi"/>
          <w:color w:val="FF0000"/>
          <w:sz w:val="28"/>
          <w:szCs w:val="28"/>
        </w:rPr>
        <w:t>Rule 17.5(a)(10)(a) Aggregate of 6400, a combination of twice over the 3200 course, (#8a)</w:t>
      </w:r>
    </w:p>
    <w:sectPr w:rsidR="004634F4" w:rsidRPr="004634F4" w:rsidSect="00FF100C">
      <w:pgSz w:w="15840" w:h="24480" w:code="3"/>
      <w:pgMar w:top="720" w:right="1152" w:bottom="720" w:left="1152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66D34"/>
    <w:multiLevelType w:val="hybridMultilevel"/>
    <w:tmpl w:val="883E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7A"/>
    <w:rsid w:val="004634F4"/>
    <w:rsid w:val="0069351C"/>
    <w:rsid w:val="0078612C"/>
    <w:rsid w:val="007C070C"/>
    <w:rsid w:val="00B1517A"/>
    <w:rsid w:val="00D305CA"/>
    <w:rsid w:val="00D540F1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D422"/>
  <w15:chartTrackingRefBased/>
  <w15:docId w15:val="{B0F0DFD1-AB68-45D5-91FB-BF6B383A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Rifle Association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Aaron</dc:creator>
  <cp:keywords/>
  <dc:description/>
  <cp:lastModifiedBy>Farmer, Aaron</cp:lastModifiedBy>
  <cp:revision>3</cp:revision>
  <dcterms:created xsi:type="dcterms:W3CDTF">2023-01-26T17:53:00Z</dcterms:created>
  <dcterms:modified xsi:type="dcterms:W3CDTF">2023-01-26T19:52:00Z</dcterms:modified>
</cp:coreProperties>
</file>